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D3" w:rsidRDefault="005E59D3" w:rsidP="00936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ALLEGATO B1</w:t>
      </w:r>
    </w:p>
    <w:p w:rsidR="005E59D3" w:rsidRDefault="005E59D3" w:rsidP="00936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STRUTTURE DI ACCOGLIENZA </w:t>
      </w:r>
    </w:p>
    <w:p w:rsidR="005E59D3" w:rsidRDefault="005E5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ogni struttura di accoglienza, compilare la seguente scheda </w:t>
      </w:r>
    </w:p>
    <w:p w:rsidR="005E59D3" w:rsidRDefault="005E5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520"/>
      </w:tblGrid>
      <w:tr w:rsidR="005E59D3">
        <w:tc>
          <w:tcPr>
            <w:tcW w:w="9210" w:type="dxa"/>
            <w:gridSpan w:val="2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Struttura 1 Nuova Generazione</w:t>
            </w: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Tipologia struttura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Indirizzo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Proprietà della struttura</w:t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65BD" w:rsidRDefault="0093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N.° posti nella struttura</w:t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65BD" w:rsidRDefault="0093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N.° posti SPRAR nella struttura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5520" w:type="dxa"/>
          </w:tcPr>
          <w:p w:rsidR="005E59D3" w:rsidRDefault="005E59D3" w:rsidP="0093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N.° servizi igienici a disposizione dei beneficiari dello SPRAR</w:t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Tipologia beneficiari nella struttura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N.° posti letto per camera da letto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Spazi comuni previsti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Assenza barriere architettoniche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7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</w:tcPr>
          <w:p w:rsidR="005E59D3" w:rsidRDefault="005E59D3" w:rsidP="0093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rPr>
          <w:trHeight w:val="695"/>
        </w:trPr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N.° servizi igienici per la non autosufficienza</w:t>
            </w:r>
          </w:p>
        </w:tc>
        <w:tc>
          <w:tcPr>
            <w:tcW w:w="552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5E59D3">
        <w:trPr>
          <w:trHeight w:val="342"/>
        </w:trPr>
        <w:tc>
          <w:tcPr>
            <w:tcW w:w="3690" w:type="dxa"/>
            <w:tcBorders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Collocazione struttura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520" w:type="dxa"/>
            <w:tcBorders>
              <w:bottom w:val="single" w:sz="4" w:space="0" w:color="000000"/>
            </w:tcBorders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  <w:vMerge w:val="restart"/>
            <w:tcBorders>
              <w:bottom w:val="nil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Eventuale distanza della struttura dal centro urbano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9"/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0 m. 500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  <w:vMerge/>
            <w:tcBorders>
              <w:bottom w:val="nil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da 501 m. 1000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  <w:vMerge/>
            <w:tcBorders>
              <w:bottom w:val="nil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1002 m. a 2000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  <w:vMerge/>
            <w:tcBorders>
              <w:bottom w:val="nil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oltre 2000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rPr>
          <w:trHeight w:val="255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Distanza tra struttura e prima fermata utile mezzo di trasporto pubblico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da 0 m. 500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rPr>
          <w:trHeight w:val="25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da 501 m. 1000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rPr>
          <w:trHeight w:val="25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□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 1002 m. a 2000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rPr>
          <w:trHeight w:val="25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□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oltre 2000 m.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  <w:vMerge w:val="restart"/>
            <w:tcBorders>
              <w:top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Frequenza oraria mezzi pubblici urbani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0' a 15'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  <w:tcBorders>
              <w:top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16’ a 30'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  <w:tcBorders>
              <w:top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da 31' a 1 ora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  <w:tcBorders>
              <w:top w:val="single" w:sz="4" w:space="0" w:color="000000"/>
            </w:tcBorders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più di 1 ora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 w:val="restart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Frequenza oraria mezzi pubblici extraurbani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5520" w:type="dxa"/>
            <w:tcBorders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0' a 15'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      da 16’ a 30'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da 31' a 1 ora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c>
          <w:tcPr>
            <w:tcW w:w="3690" w:type="dxa"/>
            <w:vMerge/>
          </w:tcPr>
          <w:p w:rsidR="005E59D3" w:rsidRDefault="005E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      più di 1 ora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E59D3">
        <w:trPr>
          <w:trHeight w:val="974"/>
        </w:trPr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caso di disponibilità di mezzi di trasporto privato specificare la tipologia e la frequenza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E59D3">
        <w:tc>
          <w:tcPr>
            <w:tcW w:w="3690" w:type="dxa"/>
          </w:tcPr>
          <w:p w:rsidR="005E59D3" w:rsidRDefault="00B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Eventuali annotazioni</w:t>
            </w:r>
          </w:p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</w:tcPr>
          <w:p w:rsidR="005E59D3" w:rsidRDefault="005E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E59D3" w:rsidRDefault="005E5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5E59D3">
      <w:pgSz w:w="11906" w:h="16838"/>
      <w:pgMar w:top="3119" w:right="1701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66" w:rsidRDefault="00B25E66">
      <w:pPr>
        <w:spacing w:line="240" w:lineRule="auto"/>
        <w:ind w:left="0" w:hanging="2"/>
      </w:pPr>
      <w:r>
        <w:separator/>
      </w:r>
    </w:p>
  </w:endnote>
  <w:endnote w:type="continuationSeparator" w:id="0">
    <w:p w:rsidR="00B25E66" w:rsidRDefault="00B25E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66" w:rsidRDefault="00B25E66">
      <w:pPr>
        <w:spacing w:line="240" w:lineRule="auto"/>
        <w:ind w:left="0" w:hanging="2"/>
      </w:pPr>
      <w:r>
        <w:separator/>
      </w:r>
    </w:p>
  </w:footnote>
  <w:footnote w:type="continuationSeparator" w:id="0">
    <w:p w:rsidR="00B25E66" w:rsidRDefault="00B25E66">
      <w:pPr>
        <w:spacing w:line="240" w:lineRule="auto"/>
        <w:ind w:left="0" w:hanging="2"/>
      </w:pPr>
      <w:r>
        <w:continuationSeparator/>
      </w:r>
    </w:p>
  </w:footnote>
  <w:footnote w:id="1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Specificare se si tratta di un appartamento o di un centro collettivo.</w:t>
      </w:r>
    </w:p>
  </w:footnote>
  <w:footnote w:id="2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Via/P.zza – Cap – Città.</w:t>
      </w:r>
    </w:p>
  </w:footnote>
  <w:footnote w:id="3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Specificare il numero complessivo dei posti all’interno della struttura e la distribuzione numerica per categoria di beneficiari. Esempio: numero posti str</w:t>
      </w:r>
      <w:r>
        <w:rPr>
          <w:color w:val="000000"/>
          <w:sz w:val="20"/>
          <w:szCs w:val="20"/>
        </w:rPr>
        <w:t>uttura: 15, di cui 10 Ordinari e 5 Vulnerabili.</w:t>
      </w:r>
    </w:p>
  </w:footnote>
  <w:footnote w:id="4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Esempio: Singoli/singole/famiglie/nuclei monoparentali/etc.</w:t>
      </w:r>
    </w:p>
  </w:footnote>
  <w:footnote w:id="5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Per ogni camera da letto, specificare il numero dei posti letto.</w:t>
      </w:r>
    </w:p>
  </w:footnote>
  <w:footnote w:id="6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Esempio: sala TV, sala da pranzo, sala lettura, stanza giochi, etc.</w:t>
      </w:r>
    </w:p>
  </w:footnote>
  <w:footnote w:id="7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Specifi</w:t>
      </w:r>
      <w:r>
        <w:rPr>
          <w:color w:val="000000"/>
          <w:sz w:val="20"/>
          <w:szCs w:val="20"/>
        </w:rPr>
        <w:t>care se sì o no.</w:t>
      </w:r>
    </w:p>
  </w:footnote>
  <w:footnote w:id="8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se la struttura è sita nel centro urbano (inteso come zona in cui sono presenti servizi essenziali </w:t>
      </w:r>
      <w:proofErr w:type="gramStart"/>
      <w:r>
        <w:rPr>
          <w:color w:val="000000"/>
          <w:sz w:val="20"/>
          <w:szCs w:val="20"/>
        </w:rPr>
        <w:t>al cittadini</w:t>
      </w:r>
      <w:proofErr w:type="gramEnd"/>
      <w:r>
        <w:rPr>
          <w:color w:val="000000"/>
          <w:sz w:val="20"/>
          <w:szCs w:val="20"/>
        </w:rPr>
        <w:t xml:space="preserve">). </w:t>
      </w:r>
    </w:p>
  </w:footnote>
  <w:footnote w:id="9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Solo in relazione alla struttura ubicata fuori da un centro urbano, indicare i metri percorribili necessari a raggiungerlo</w:t>
      </w:r>
    </w:p>
  </w:footnote>
  <w:footnote w:id="10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i metri percorribili necessari a raggiungere la prima fermata utile.</w:t>
      </w:r>
    </w:p>
  </w:footnote>
  <w:footnote w:id="11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Voce facoltativa se la struttura di accoglienza è </w:t>
      </w:r>
      <w:r>
        <w:rPr>
          <w:color w:val="000000"/>
          <w:sz w:val="20"/>
          <w:szCs w:val="20"/>
        </w:rPr>
        <w:t>ubicata in un comune con meno di 15.000 abitanti.</w:t>
      </w:r>
    </w:p>
  </w:footnote>
  <w:footnote w:id="12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Voce facoltativa se la struttura di accoglienza è ubicata in un comune con più di 15.000 abitanti.</w:t>
      </w:r>
    </w:p>
  </w:footnote>
  <w:footnote w:id="13">
    <w:p w:rsidR="005E59D3" w:rsidRDefault="00B25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Esempio: bus navetta, automobile, bicicletta,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D3"/>
    <w:rsid w:val="005E59D3"/>
    <w:rsid w:val="009365BD"/>
    <w:rsid w:val="00B25E66"/>
    <w:rsid w:val="00D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9D55"/>
  <w15:docId w15:val="{002EF42A-D2C7-4AF8-94BE-7BBDCE9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rPr>
      <w:sz w:val="20"/>
      <w:szCs w:val="20"/>
      <w:lang w:val="en-GB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RdSzdIgTBh9RxBP7NTA06Nl+1A==">AMUW2mXYHlfkUGo3uX/BQWoY2Zm4QZ1XYR5VWinIYDxizGTrOaxhHNrEn1pAFVO0J1XZYwa4oz0P0BmWqd7Gds3iPw7Zm5mnIg0eYTfdzHQA+IJSzB9qJIo=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Sispi Spa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s.spada</dc:creator>
  <cp:lastModifiedBy>Angela Errore</cp:lastModifiedBy>
  <cp:revision>4</cp:revision>
  <dcterms:created xsi:type="dcterms:W3CDTF">2021-09-30T08:10:00Z</dcterms:created>
  <dcterms:modified xsi:type="dcterms:W3CDTF">2021-09-30T08:11:00Z</dcterms:modified>
</cp:coreProperties>
</file>